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53" w:rsidRDefault="00581B53" w:rsidP="00581B53">
      <w:pPr>
        <w:pStyle w:val="Title"/>
      </w:pPr>
      <w:r>
        <w:t>Directorate of AYUSH, Homoeopathic wing</w:t>
      </w:r>
    </w:p>
    <w:p w:rsidR="00581B53" w:rsidRPr="00581B53" w:rsidRDefault="00581B53" w:rsidP="00581B53">
      <w:pPr>
        <w:spacing w:after="0"/>
        <w:jc w:val="center"/>
        <w:rPr>
          <w:rFonts w:ascii="Arial" w:hAnsi="Arial" w:cs="Arial"/>
          <w:b/>
          <w:bCs/>
          <w:sz w:val="28"/>
        </w:rPr>
      </w:pPr>
      <w:proofErr w:type="gramStart"/>
      <w:r>
        <w:rPr>
          <w:rFonts w:ascii="Arial" w:hAnsi="Arial" w:cs="Arial"/>
          <w:b/>
          <w:bCs/>
          <w:sz w:val="28"/>
        </w:rPr>
        <w:t>Govt. of NCT of Delhi.</w:t>
      </w:r>
      <w:proofErr w:type="gramEnd"/>
    </w:p>
    <w:p w:rsidR="00581B53" w:rsidRDefault="00581B53" w:rsidP="00581B53">
      <w:pPr>
        <w:spacing w:after="0"/>
        <w:jc w:val="center"/>
        <w:rPr>
          <w:rFonts w:ascii="Verdana" w:hAnsi="Verdana"/>
          <w:b/>
          <w:bCs/>
          <w:szCs w:val="22"/>
          <w:u w:val="single"/>
        </w:rPr>
      </w:pPr>
    </w:p>
    <w:p w:rsidR="00F97CFA" w:rsidRPr="00581B53" w:rsidRDefault="00F97CFA" w:rsidP="00581B53">
      <w:pPr>
        <w:spacing w:after="0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00581B53">
        <w:rPr>
          <w:rFonts w:ascii="Verdana" w:hAnsi="Verdana"/>
          <w:b/>
          <w:bCs/>
          <w:sz w:val="32"/>
          <w:szCs w:val="32"/>
          <w:u w:val="single"/>
        </w:rPr>
        <w:t xml:space="preserve">Morbidity </w:t>
      </w:r>
      <w:r w:rsidRPr="00581B53">
        <w:rPr>
          <w:rFonts w:ascii="Verdana" w:hAnsi="Verdana"/>
          <w:b/>
          <w:bCs/>
          <w:color w:val="FF0000"/>
          <w:sz w:val="32"/>
          <w:szCs w:val="32"/>
          <w:u w:val="single"/>
        </w:rPr>
        <w:t>PROFORMA</w:t>
      </w:r>
    </w:p>
    <w:tbl>
      <w:tblPr>
        <w:tblpPr w:leftFromText="180" w:rightFromText="180" w:vertAnchor="text" w:tblpY="1"/>
        <w:tblOverlap w:val="never"/>
        <w:tblW w:w="8470" w:type="dxa"/>
        <w:tblInd w:w="98" w:type="dxa"/>
        <w:tblLook w:val="04A0"/>
      </w:tblPr>
      <w:tblGrid>
        <w:gridCol w:w="1540"/>
        <w:gridCol w:w="4460"/>
        <w:gridCol w:w="2470"/>
      </w:tblGrid>
      <w:tr w:rsidR="00F97CFA" w:rsidRPr="000626D3" w:rsidTr="00852332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 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 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Name of the Dispensary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Detailed Code No.</w:t>
            </w:r>
          </w:p>
        </w:tc>
        <w:tc>
          <w:tcPr>
            <w:tcW w:w="4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Category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Total no. of cases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</w:tc>
        <w:tc>
          <w:tcPr>
            <w:tcW w:w="4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b/>
                <w:bCs/>
                <w:color w:val="000000"/>
                <w:szCs w:val="22"/>
              </w:rPr>
            </w:pPr>
            <w:r w:rsidRPr="000626D3">
              <w:rPr>
                <w:b/>
                <w:bCs/>
                <w:color w:val="000000"/>
                <w:szCs w:val="22"/>
              </w:rPr>
              <w:t> 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b/>
                <w:bCs/>
                <w:color w:val="000000"/>
                <w:szCs w:val="22"/>
              </w:rPr>
            </w:pPr>
            <w:r w:rsidRPr="000626D3">
              <w:rPr>
                <w:b/>
                <w:bCs/>
                <w:color w:val="000000"/>
                <w:szCs w:val="22"/>
              </w:rPr>
              <w:t>Total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A01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Typhoid and Paratyphoid Fevers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A02-A09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pStyle w:val="NoSpacing"/>
              <w:rPr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Intestinal Infectious diseases (</w:t>
            </w:r>
            <w:r w:rsidRPr="000626D3">
              <w:rPr>
                <w:color w:val="000000"/>
                <w:szCs w:val="22"/>
              </w:rPr>
              <w:t xml:space="preserve"> </w:t>
            </w:r>
            <w:proofErr w:type="spellStart"/>
            <w:r w:rsidRPr="000626D3">
              <w:rPr>
                <w:color w:val="FF0000"/>
                <w:szCs w:val="22"/>
              </w:rPr>
              <w:t>Amebiasis</w:t>
            </w:r>
            <w:proofErr w:type="spellEnd"/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, gastroenteritis , colitis &amp;other Unspecified)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A15-A19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Tuberculosis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A90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Dengue fever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A92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Other Mosquito-borne viral fever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B00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Herpes simplex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B01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Varicella</w:t>
            </w:r>
            <w:proofErr w:type="spellEnd"/>
            <w:r w:rsidRPr="000626D3">
              <w:rPr>
                <w:rFonts w:ascii="Verdana" w:hAnsi="Verdana"/>
                <w:color w:val="000000"/>
                <w:szCs w:val="22"/>
              </w:rPr>
              <w:t xml:space="preserve"> (Chicken Pox)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B02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Zoster (herpes zoster)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B05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Measles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B07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Viral warts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B15-B19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Viral Hepatitis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B20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HIV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B26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Mumps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A" w:rsidRPr="000626D3" w:rsidRDefault="00F97CFA" w:rsidP="00852332">
            <w:pPr>
              <w:rPr>
                <w:color w:val="FF0000"/>
                <w:szCs w:val="22"/>
              </w:rPr>
            </w:pPr>
            <w:r w:rsidRPr="000626D3">
              <w:rPr>
                <w:color w:val="FF0000"/>
                <w:szCs w:val="22"/>
              </w:rPr>
              <w:t xml:space="preserve">         </w:t>
            </w:r>
            <w:hyperlink r:id="rId4" w:history="1">
              <w:r w:rsidRPr="000626D3">
                <w:rPr>
                  <w:color w:val="FF0000"/>
                  <w:szCs w:val="22"/>
                </w:rPr>
                <w:t>B37</w:t>
              </w:r>
            </w:hyperlink>
            <w:r w:rsidRPr="000626D3">
              <w:rPr>
                <w:color w:val="FF0000"/>
                <w:szCs w:val="22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CFA" w:rsidRPr="000626D3" w:rsidRDefault="00F97CFA" w:rsidP="00852332">
            <w:pPr>
              <w:rPr>
                <w:color w:val="FF0000"/>
                <w:szCs w:val="22"/>
              </w:rPr>
            </w:pPr>
            <w:proofErr w:type="spellStart"/>
            <w:r w:rsidRPr="000626D3">
              <w:rPr>
                <w:color w:val="FF0000"/>
                <w:szCs w:val="22"/>
              </w:rPr>
              <w:t>Candidiasis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FA" w:rsidRPr="000626D3" w:rsidRDefault="00F97CFA" w:rsidP="00852332">
            <w:pPr>
              <w:rPr>
                <w:szCs w:val="22"/>
              </w:rPr>
            </w:pPr>
            <w:r w:rsidRPr="000626D3">
              <w:rPr>
                <w:szCs w:val="22"/>
              </w:rPr>
              <w:t xml:space="preserve">                                           0</w:t>
            </w:r>
            <w:hyperlink r:id="rId5" w:history="1"/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B50-B54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Protozoal</w:t>
            </w:r>
            <w:proofErr w:type="spellEnd"/>
            <w:r w:rsidRPr="000626D3">
              <w:rPr>
                <w:rFonts w:ascii="Verdana" w:hAnsi="Verdana"/>
                <w:color w:val="000000"/>
                <w:szCs w:val="22"/>
              </w:rPr>
              <w:t xml:space="preserve"> diseases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B65-B83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Helminthiases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B85-B89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Scabies </w:t>
            </w:r>
            <w:r w:rsidRPr="000626D3">
              <w:rPr>
                <w:rFonts w:ascii="Verdana" w:hAnsi="Verdana"/>
                <w:color w:val="FF0000"/>
                <w:szCs w:val="22"/>
              </w:rPr>
              <w:t>and other infestations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C00-D09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Neoplasms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D10-D49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Benign </w:t>
            </w: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neoplasms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D50-D53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Nutritional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Anaemias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E00-E07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Disorders of thyroid </w:t>
            </w:r>
            <w:r w:rsidRPr="000626D3">
              <w:rPr>
                <w:rFonts w:ascii="Verdana" w:hAnsi="Verdana"/>
                <w:color w:val="FF0000"/>
                <w:szCs w:val="22"/>
              </w:rPr>
              <w:t xml:space="preserve">gland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E08-E13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Diabetes mellitus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E20-35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Disorder of endocrine glands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E40-E46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Malnutrition 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E65-E68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Overweight, Obesity and other </w:t>
            </w: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hyperalimentation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F</w:t>
            </w:r>
            <w:r w:rsidRPr="000626D3">
              <w:rPr>
                <w:rFonts w:ascii="Verdana" w:hAnsi="Verdana"/>
                <w:color w:val="FF0000"/>
                <w:szCs w:val="22"/>
              </w:rPr>
              <w:t>01</w:t>
            </w:r>
            <w:r w:rsidRPr="000626D3">
              <w:rPr>
                <w:rFonts w:ascii="Verdana" w:hAnsi="Verdana"/>
                <w:color w:val="000000"/>
                <w:szCs w:val="22"/>
              </w:rPr>
              <w:t>-F99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Mental </w:t>
            </w:r>
            <w:r w:rsidRPr="000626D3">
              <w:rPr>
                <w:rFonts w:ascii="Verdana" w:hAnsi="Verdana"/>
                <w:color w:val="FF0000"/>
                <w:szCs w:val="22"/>
              </w:rPr>
              <w:t>and behavioral disorders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G40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Epilepsy and recurrent seizures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G43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Migraine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G44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Other headache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G89-G99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Other Nervous system disorders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H00-H59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 xml:space="preserve">Diseases of  eye and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adnexa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lastRenderedPageBreak/>
              <w:t>H60-H99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Diseases of ear and mastoid process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I00-I99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Diseases of the circulatory system </w:t>
            </w:r>
            <w:r w:rsidRPr="000626D3">
              <w:rPr>
                <w:rFonts w:ascii="Verdana" w:hAnsi="Verdana"/>
                <w:color w:val="FF0000"/>
                <w:szCs w:val="22"/>
              </w:rPr>
              <w:t>like Hypertension, varicose veins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J00-J06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Acute upper respiratory infections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J20-J22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Acute lower respiratory diseases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J30-J39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Chronic upper respiratory tract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J40-J47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Chronic lower respiratory tract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K00-K14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Diseases</w:t>
            </w:r>
            <w:r w:rsidRPr="000626D3">
              <w:rPr>
                <w:rFonts w:ascii="Verdana" w:hAnsi="Verdana"/>
                <w:color w:val="000000"/>
                <w:szCs w:val="22"/>
              </w:rPr>
              <w:t xml:space="preserve"> of oral cavity, salivary glands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K20-K31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Diseases of </w:t>
            </w: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oesophagus</w:t>
            </w:r>
            <w:proofErr w:type="spellEnd"/>
            <w:r w:rsidRPr="000626D3">
              <w:rPr>
                <w:rFonts w:ascii="Verdana" w:hAnsi="Verdana"/>
                <w:color w:val="000000"/>
                <w:szCs w:val="22"/>
              </w:rPr>
              <w:t>, stomach and duodenum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K40-K46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Hernia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K58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Irritable bowel syndrome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K60-K64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Fissure, Fistula and 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Haemorrhoids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K72-K77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Diseases of liver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K80-K87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Diseases of gallbladder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L02-</w:t>
            </w:r>
            <w:r w:rsidRPr="000626D3">
              <w:rPr>
                <w:rFonts w:ascii="Verdana" w:hAnsi="Verdana"/>
                <w:color w:val="FF0000"/>
                <w:szCs w:val="22"/>
              </w:rPr>
              <w:t xml:space="preserve"> L03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Cutaneous</w:t>
            </w:r>
            <w:proofErr w:type="spellEnd"/>
            <w:r w:rsidRPr="000626D3">
              <w:rPr>
                <w:rFonts w:ascii="Verdana" w:hAnsi="Verdana"/>
                <w:color w:val="000000"/>
                <w:szCs w:val="22"/>
              </w:rPr>
              <w:t xml:space="preserve"> abscess, furuncle , carbuncle,</w:t>
            </w:r>
            <w:r w:rsidRPr="000626D3">
              <w:rPr>
                <w:rFonts w:ascii="Verdana" w:hAnsi="Verdana"/>
                <w:color w:val="FF0000"/>
                <w:szCs w:val="22"/>
              </w:rPr>
              <w:t xml:space="preserve">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Cellulititis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L20-L30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Dermatitis and eczema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L40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Psoriasis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L42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Pityriasis</w:t>
            </w:r>
            <w:proofErr w:type="spellEnd"/>
            <w:r w:rsidRPr="000626D3">
              <w:rPr>
                <w:rFonts w:ascii="Verdana" w:hAnsi="Verdana"/>
                <w:color w:val="000000"/>
                <w:szCs w:val="22"/>
              </w:rPr>
              <w:t xml:space="preserve"> </w:t>
            </w: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rosea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L43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Lichen </w:t>
            </w: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planus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Urticaria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L55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Sunburn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L60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Nail Disorders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L63-L64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Alopecia </w:t>
            </w: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Areata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L67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 xml:space="preserve">Hair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Colour</w:t>
            </w:r>
            <w:proofErr w:type="spellEnd"/>
            <w:r w:rsidRPr="000626D3">
              <w:rPr>
                <w:rFonts w:ascii="Verdana" w:hAnsi="Verdana"/>
                <w:color w:val="FF0000"/>
                <w:szCs w:val="22"/>
              </w:rPr>
              <w:t xml:space="preserve"> [pre-mature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greying</w:t>
            </w:r>
            <w:proofErr w:type="spellEnd"/>
            <w:r w:rsidRPr="000626D3">
              <w:rPr>
                <w:rFonts w:ascii="Verdana" w:hAnsi="Verdana"/>
                <w:color w:val="FF0000"/>
                <w:szCs w:val="22"/>
              </w:rPr>
              <w:t xml:space="preserve"> of hair ]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L70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Acne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L80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Vitiligo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A" w:rsidRPr="000626D3" w:rsidRDefault="00F97CFA" w:rsidP="00852332">
            <w:pPr>
              <w:rPr>
                <w:color w:val="FF0000"/>
                <w:szCs w:val="22"/>
              </w:rPr>
            </w:pPr>
            <w:r w:rsidRPr="000626D3">
              <w:rPr>
                <w:color w:val="FF0000"/>
                <w:szCs w:val="22"/>
              </w:rPr>
              <w:t xml:space="preserve">          </w:t>
            </w:r>
            <w:hyperlink r:id="rId6" w:history="1">
              <w:r w:rsidRPr="000626D3">
                <w:rPr>
                  <w:rStyle w:val="Hyperlink"/>
                  <w:rFonts w:ascii="Arial" w:hAnsi="Arial" w:cs="Arial"/>
                  <w:color w:val="FF0000"/>
                  <w:szCs w:val="22"/>
                </w:rPr>
                <w:t>L81</w:t>
              </w:r>
            </w:hyperlink>
            <w:r w:rsidRPr="000626D3">
              <w:rPr>
                <w:rStyle w:val="apple-converted-space"/>
                <w:rFonts w:ascii="Arial" w:hAnsi="Arial" w:cs="Arial"/>
                <w:color w:val="FF0000"/>
                <w:szCs w:val="22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CFA" w:rsidRPr="000626D3" w:rsidRDefault="00F97CFA" w:rsidP="00852332">
            <w:pPr>
              <w:rPr>
                <w:color w:val="FF0000"/>
                <w:szCs w:val="22"/>
              </w:rPr>
            </w:pPr>
            <w:r w:rsidRPr="000626D3">
              <w:rPr>
                <w:rStyle w:val="apple-converted-space"/>
                <w:rFonts w:ascii="Arial" w:hAnsi="Arial" w:cs="Arial"/>
                <w:color w:val="FF0000"/>
                <w:szCs w:val="22"/>
              </w:rPr>
              <w:t> </w:t>
            </w:r>
            <w:r w:rsidRPr="000626D3">
              <w:rPr>
                <w:color w:val="FF0000"/>
                <w:szCs w:val="22"/>
              </w:rPr>
              <w:t>Other disorders of pigmentation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FA" w:rsidRPr="000626D3" w:rsidRDefault="00F97CFA" w:rsidP="00852332">
            <w:pPr>
              <w:rPr>
                <w:szCs w:val="22"/>
              </w:rPr>
            </w:pPr>
            <w:r w:rsidRPr="000626D3">
              <w:rPr>
                <w:szCs w:val="22"/>
              </w:rPr>
              <w:t xml:space="preserve">                                           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L84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Corns and Callosities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M05-M06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Rheumatoid arthritis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M10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Gout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M13-M19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Other arthritis &amp; Osteoarthritis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M45-M47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000000"/>
                <w:szCs w:val="22"/>
              </w:rPr>
              <w:t>Spondylosis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N00-N39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Diseases of the genitourinary system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N40-N53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Diseases of male genital organs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N60-N65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Disorder of breast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N70-N98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Inflammatory and </w:t>
            </w:r>
            <w:r w:rsidRPr="000626D3">
              <w:rPr>
                <w:rFonts w:ascii="Verdana" w:hAnsi="Verdana"/>
                <w:color w:val="FF0000"/>
                <w:szCs w:val="22"/>
              </w:rPr>
              <w:t>non-inflammatory</w:t>
            </w: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diseases of female</w:t>
            </w:r>
            <w:r w:rsidRPr="000626D3">
              <w:rPr>
                <w:rFonts w:ascii="Verdana" w:hAnsi="Verdana"/>
                <w:color w:val="000000"/>
                <w:szCs w:val="22"/>
              </w:rPr>
              <w:t xml:space="preserve">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genitilia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O00-O9A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Pregnancy,Labor,puerperium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>Q00-Q9A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Congenital abnormality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R05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Cough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R07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Pain Throat and Chest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lastRenderedPageBreak/>
              <w:t>R10-R19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Symptoms and signs of Digestive system and Abdomen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R50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FF0000"/>
                <w:szCs w:val="22"/>
              </w:rPr>
              <w:t xml:space="preserve">Fever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FA" w:rsidRPr="000626D3" w:rsidRDefault="00FB3BD0" w:rsidP="00852332">
            <w:pPr>
              <w:pStyle w:val="NoSpacing"/>
              <w:rPr>
                <w:color w:val="FF0000"/>
                <w:szCs w:val="22"/>
              </w:rPr>
            </w:pPr>
            <w:hyperlink r:id="rId7" w:history="1">
              <w:r w:rsidR="00F97CFA" w:rsidRPr="000626D3">
                <w:rPr>
                  <w:rStyle w:val="Hyperlink"/>
                  <w:rFonts w:ascii="Arial" w:hAnsi="Arial" w:cs="Arial"/>
                  <w:color w:val="FF0000"/>
                  <w:szCs w:val="22"/>
                </w:rPr>
                <w:t>R68</w:t>
              </w:r>
            </w:hyperlink>
            <w:r w:rsidR="00F97CFA" w:rsidRPr="000626D3">
              <w:rPr>
                <w:rStyle w:val="apple-converted-space"/>
                <w:rFonts w:ascii="Arial" w:hAnsi="Arial" w:cs="Arial"/>
                <w:color w:val="FF0000"/>
                <w:szCs w:val="22"/>
              </w:rPr>
              <w:t> - </w:t>
            </w:r>
            <w:hyperlink r:id="rId8" w:history="1">
              <w:r w:rsidR="00F97CFA" w:rsidRPr="000626D3">
                <w:rPr>
                  <w:rStyle w:val="Hyperlink"/>
                  <w:rFonts w:ascii="Arial" w:hAnsi="Arial" w:cs="Arial"/>
                  <w:color w:val="FF0000"/>
                  <w:szCs w:val="22"/>
                </w:rPr>
                <w:t>R69</w:t>
              </w:r>
            </w:hyperlink>
            <w:r w:rsidR="00F97CFA" w:rsidRPr="000626D3">
              <w:rPr>
                <w:rStyle w:val="apple-converted-space"/>
                <w:rFonts w:ascii="Arial" w:hAnsi="Arial" w:cs="Arial"/>
                <w:color w:val="FF0000"/>
                <w:szCs w:val="22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7CFA" w:rsidRPr="000626D3" w:rsidRDefault="00F97CFA" w:rsidP="00852332">
            <w:pPr>
              <w:pStyle w:val="NoSpacing"/>
              <w:rPr>
                <w:color w:val="FF0000"/>
                <w:szCs w:val="22"/>
              </w:rPr>
            </w:pPr>
            <w:r w:rsidRPr="000626D3">
              <w:rPr>
                <w:color w:val="000000"/>
                <w:szCs w:val="22"/>
              </w:rPr>
              <w:t xml:space="preserve"> </w:t>
            </w:r>
            <w:r w:rsidRPr="000626D3">
              <w:rPr>
                <w:color w:val="FF0000"/>
                <w:szCs w:val="22"/>
              </w:rPr>
              <w:t>Other general symptoms and signs</w:t>
            </w:r>
            <w:r w:rsidRPr="000626D3">
              <w:rPr>
                <w:rStyle w:val="apple-converted-space"/>
                <w:rFonts w:ascii="Arial" w:hAnsi="Arial" w:cs="Arial"/>
                <w:color w:val="FF0000"/>
                <w:szCs w:val="22"/>
              </w:rPr>
              <w:t> </w:t>
            </w:r>
            <w:r w:rsidRPr="000626D3">
              <w:rPr>
                <w:color w:val="FF0000"/>
                <w:szCs w:val="22"/>
              </w:rPr>
              <w:t>Illness, unspecified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97CFA" w:rsidRPr="000626D3" w:rsidRDefault="00F97CFA" w:rsidP="00852332">
            <w:pPr>
              <w:pStyle w:val="NoSpacing"/>
              <w:rPr>
                <w:color w:val="000000"/>
                <w:szCs w:val="22"/>
              </w:rPr>
            </w:pP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R52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Pain unspecified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R59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FF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 xml:space="preserve"> </w:t>
            </w:r>
            <w:proofErr w:type="spellStart"/>
            <w:r w:rsidRPr="000626D3">
              <w:rPr>
                <w:rFonts w:ascii="Verdana" w:hAnsi="Verdana"/>
                <w:color w:val="FF0000"/>
                <w:szCs w:val="22"/>
              </w:rPr>
              <w:t>Lymphadenopathy</w:t>
            </w:r>
            <w:proofErr w:type="spellEnd"/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jc w:val="center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S00-T98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color w:val="000000"/>
                <w:szCs w:val="22"/>
              </w:rPr>
            </w:pPr>
            <w:r w:rsidRPr="000626D3">
              <w:rPr>
                <w:rFonts w:ascii="Verdana" w:hAnsi="Verdana"/>
                <w:color w:val="000000"/>
                <w:szCs w:val="22"/>
              </w:rPr>
              <w:t>Injury and Burn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  <w:tr w:rsidR="00F97CFA" w:rsidRPr="000626D3" w:rsidTr="00852332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 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</w:p>
          <w:p w:rsidR="00F97CFA" w:rsidRPr="000626D3" w:rsidRDefault="00F97CFA" w:rsidP="00852332">
            <w:pPr>
              <w:spacing w:after="0" w:line="240" w:lineRule="auto"/>
              <w:rPr>
                <w:rFonts w:ascii="Verdana" w:hAnsi="Verdana"/>
                <w:b/>
                <w:bCs/>
                <w:szCs w:val="22"/>
              </w:rPr>
            </w:pPr>
            <w:r w:rsidRPr="000626D3">
              <w:rPr>
                <w:rFonts w:ascii="Verdana" w:hAnsi="Verdana"/>
                <w:b/>
                <w:bCs/>
                <w:szCs w:val="22"/>
              </w:rPr>
              <w:t>Grand Total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97CFA" w:rsidRPr="000626D3" w:rsidRDefault="00F97CFA" w:rsidP="00852332">
            <w:pPr>
              <w:spacing w:after="0" w:line="240" w:lineRule="auto"/>
              <w:jc w:val="right"/>
              <w:rPr>
                <w:color w:val="000000"/>
                <w:szCs w:val="22"/>
              </w:rPr>
            </w:pPr>
            <w:r w:rsidRPr="000626D3">
              <w:rPr>
                <w:color w:val="000000"/>
                <w:szCs w:val="22"/>
              </w:rPr>
              <w:t>0</w:t>
            </w:r>
          </w:p>
        </w:tc>
      </w:tr>
    </w:tbl>
    <w:p w:rsidR="00F97CFA" w:rsidRPr="000626D3" w:rsidRDefault="00F97CFA" w:rsidP="00F97CFA">
      <w:pPr>
        <w:rPr>
          <w:szCs w:val="22"/>
        </w:rPr>
      </w:pPr>
      <w:r w:rsidRPr="000626D3">
        <w:rPr>
          <w:szCs w:val="22"/>
        </w:rPr>
        <w:br w:type="textWrapping" w:clear="all"/>
      </w:r>
    </w:p>
    <w:p w:rsidR="003546DD" w:rsidRPr="000626D3" w:rsidRDefault="003546DD">
      <w:pPr>
        <w:rPr>
          <w:szCs w:val="22"/>
        </w:rPr>
      </w:pPr>
    </w:p>
    <w:sectPr w:rsidR="003546DD" w:rsidRPr="000626D3" w:rsidSect="00F46DE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97CFA"/>
    <w:rsid w:val="000626D3"/>
    <w:rsid w:val="003546DD"/>
    <w:rsid w:val="00461517"/>
    <w:rsid w:val="004C32EB"/>
    <w:rsid w:val="00581B53"/>
    <w:rsid w:val="00852332"/>
    <w:rsid w:val="00F40DE9"/>
    <w:rsid w:val="00F46DE5"/>
    <w:rsid w:val="00F97CFA"/>
    <w:rsid w:val="00FB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CFA"/>
    <w:pPr>
      <w:spacing w:after="200" w:line="276" w:lineRule="auto"/>
    </w:pPr>
    <w:rPr>
      <w:rFonts w:eastAsia="Times New Roman" w:cs="Times New Roman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7CFA"/>
    <w:rPr>
      <w:rFonts w:eastAsia="Times New Roman" w:cs="Times New Roman"/>
      <w:sz w:val="22"/>
      <w:lang w:val="en-US" w:eastAsia="en-US"/>
    </w:rPr>
  </w:style>
  <w:style w:type="character" w:styleId="Hyperlink">
    <w:name w:val="Hyperlink"/>
    <w:uiPriority w:val="99"/>
    <w:semiHidden/>
    <w:unhideWhenUsed/>
    <w:rsid w:val="00F97CF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97CFA"/>
  </w:style>
  <w:style w:type="paragraph" w:styleId="Title">
    <w:name w:val="Title"/>
    <w:basedOn w:val="Normal"/>
    <w:link w:val="TitleChar"/>
    <w:qFormat/>
    <w:rsid w:val="00581B53"/>
    <w:pPr>
      <w:spacing w:after="0" w:line="240" w:lineRule="auto"/>
      <w:jc w:val="center"/>
    </w:pPr>
    <w:rPr>
      <w:rFonts w:ascii="Arial" w:hAnsi="Arial" w:cs="Arial"/>
      <w:b/>
      <w:bCs/>
      <w:sz w:val="28"/>
      <w:lang w:val="en-GB" w:bidi="ar-SA"/>
    </w:rPr>
  </w:style>
  <w:style w:type="character" w:customStyle="1" w:styleId="TitleChar">
    <w:name w:val="Title Char"/>
    <w:basedOn w:val="DefaultParagraphFont"/>
    <w:link w:val="Title"/>
    <w:rsid w:val="00581B53"/>
    <w:rPr>
      <w:rFonts w:ascii="Arial" w:eastAsia="Times New Roman" w:hAnsi="Arial" w:cs="Arial"/>
      <w:b/>
      <w:bCs/>
      <w:sz w:val="28"/>
      <w:lang w:val="en-GB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d10data.com/ICD10CM/Codes/R00-R99/R50-R69/R69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d10data.com/ICD10CM/Codes/R00-R99/R50-R69/R68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d10data.com/ICD10CM/Codes/L00-L99/L80-L99/L81-" TargetMode="External"/><Relationship Id="rId5" Type="http://schemas.openxmlformats.org/officeDocument/2006/relationships/hyperlink" Target="http://www.icd10data.com/ICD10CM/Codes/A00-B99/B35-B49/B37-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cd10data.com/ICD10CM/Codes/A00-B99/B35-B49/B37-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2771</Characters>
  <Application>Microsoft Office Word</Application>
  <DocSecurity>0</DocSecurity>
  <Lines>23</Lines>
  <Paragraphs>6</Paragraphs>
  <ScaleCrop>false</ScaleCrop>
  <Company>HCL Infosystems Limited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</dc:creator>
  <cp:lastModifiedBy>DISMH3</cp:lastModifiedBy>
  <cp:revision>2</cp:revision>
  <cp:lastPrinted>2013-12-10T08:09:00Z</cp:lastPrinted>
  <dcterms:created xsi:type="dcterms:W3CDTF">2014-05-08T05:59:00Z</dcterms:created>
  <dcterms:modified xsi:type="dcterms:W3CDTF">2014-05-08T05:59:00Z</dcterms:modified>
</cp:coreProperties>
</file>